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93908" w14:textId="51F65B36" w:rsidR="00670744" w:rsidRPr="00670744" w:rsidRDefault="00670744" w:rsidP="00670744">
      <w:pPr>
        <w:spacing w:after="0" w:line="240" w:lineRule="auto"/>
        <w:rPr>
          <w:rFonts w:ascii="Calibri" w:eastAsia="Times New Roman" w:hAnsi="Calibri" w:cs="Calibri"/>
          <w:color w:val="000000"/>
          <w:sz w:val="24"/>
          <w:szCs w:val="24"/>
        </w:rPr>
      </w:pPr>
      <w:bookmarkStart w:id="0" w:name="_GoBack"/>
      <w:bookmarkEnd w:id="0"/>
      <w:r w:rsidRPr="00670744">
        <w:rPr>
          <w:rFonts w:ascii="Times New Roman" w:eastAsia="Times New Roman" w:hAnsi="Times New Roman" w:cs="Times New Roman"/>
          <w:b/>
          <w:bCs/>
          <w:color w:val="000000"/>
          <w:sz w:val="24"/>
          <w:szCs w:val="24"/>
        </w:rPr>
        <w:t>Percolation threshold bounds for the 2-uniform (3,4,3,12;3,12</w:t>
      </w:r>
      <w:r w:rsidRPr="00670744">
        <w:rPr>
          <w:rFonts w:ascii="Times New Roman" w:eastAsia="Times New Roman" w:hAnsi="Times New Roman" w:cs="Times New Roman"/>
          <w:b/>
          <w:bCs/>
          <w:color w:val="000000"/>
          <w:sz w:val="20"/>
          <w:szCs w:val="20"/>
          <w:vertAlign w:val="superscript"/>
        </w:rPr>
        <w:t>2</w:t>
      </w:r>
      <w:r w:rsidRPr="00670744">
        <w:rPr>
          <w:rFonts w:ascii="Times New Roman" w:eastAsia="Times New Roman" w:hAnsi="Times New Roman" w:cs="Times New Roman"/>
          <w:b/>
          <w:bCs/>
          <w:color w:val="000000"/>
          <w:sz w:val="24"/>
          <w:szCs w:val="24"/>
        </w:rPr>
        <w:t>) lattice</w:t>
      </w:r>
    </w:p>
    <w:p w14:paraId="547DE9E8" w14:textId="77777777" w:rsidR="00670744" w:rsidRPr="00670744" w:rsidRDefault="00670744" w:rsidP="00670744">
      <w:pPr>
        <w:spacing w:after="0" w:line="240" w:lineRule="auto"/>
        <w:rPr>
          <w:rFonts w:ascii="Calibri" w:eastAsia="Times New Roman" w:hAnsi="Calibri" w:cs="Calibri"/>
          <w:color w:val="000000"/>
          <w:sz w:val="24"/>
          <w:szCs w:val="24"/>
        </w:rPr>
      </w:pPr>
      <w:r w:rsidRPr="00670744">
        <w:rPr>
          <w:rFonts w:ascii="Times New Roman" w:eastAsia="Times New Roman" w:hAnsi="Times New Roman" w:cs="Times New Roman"/>
          <w:color w:val="000000"/>
          <w:sz w:val="24"/>
          <w:szCs w:val="24"/>
        </w:rPr>
        <w:t>Gabrielle Moss* and John C. Wierman</w:t>
      </w:r>
    </w:p>
    <w:p w14:paraId="7D8348D0" w14:textId="77777777" w:rsidR="00670744" w:rsidRPr="00670744" w:rsidRDefault="00670744" w:rsidP="00670744">
      <w:pPr>
        <w:spacing w:after="0" w:line="240" w:lineRule="auto"/>
        <w:rPr>
          <w:rFonts w:ascii="Calibri" w:eastAsia="Times New Roman" w:hAnsi="Calibri" w:cs="Calibri"/>
          <w:color w:val="000000"/>
          <w:sz w:val="24"/>
          <w:szCs w:val="24"/>
        </w:rPr>
      </w:pPr>
      <w:r w:rsidRPr="00670744">
        <w:rPr>
          <w:rFonts w:ascii="Times New Roman" w:eastAsia="Times New Roman" w:hAnsi="Times New Roman" w:cs="Times New Roman"/>
          <w:color w:val="000000"/>
          <w:sz w:val="24"/>
          <w:szCs w:val="24"/>
        </w:rPr>
        <w:t> </w:t>
      </w:r>
    </w:p>
    <w:p w14:paraId="5756C694" w14:textId="0D3D9704" w:rsidR="00670744" w:rsidRPr="00670744" w:rsidRDefault="00670744" w:rsidP="00670744">
      <w:pPr>
        <w:spacing w:after="0" w:line="240" w:lineRule="auto"/>
        <w:rPr>
          <w:rFonts w:ascii="Calibri" w:eastAsia="Times New Roman" w:hAnsi="Calibri" w:cs="Calibri"/>
          <w:color w:val="000000"/>
          <w:sz w:val="24"/>
          <w:szCs w:val="24"/>
        </w:rPr>
      </w:pPr>
      <w:r w:rsidRPr="00670744">
        <w:rPr>
          <w:rFonts w:ascii="Times New Roman" w:eastAsia="Times New Roman" w:hAnsi="Times New Roman" w:cs="Times New Roman"/>
          <w:color w:val="000000"/>
          <w:sz w:val="24"/>
          <w:szCs w:val="24"/>
        </w:rPr>
        <w:t>A percolation model is an infinite graph, from which edges are deleted independently with probability p. The percolation threshold of an infinite graph is the critical probability p</w:t>
      </w:r>
      <w:r w:rsidRPr="00670744">
        <w:rPr>
          <w:rFonts w:ascii="Times New Roman" w:eastAsia="Times New Roman" w:hAnsi="Times New Roman" w:cs="Times New Roman"/>
          <w:color w:val="000000"/>
          <w:sz w:val="24"/>
          <w:szCs w:val="24"/>
          <w:vertAlign w:val="subscript"/>
        </w:rPr>
        <w:t>c</w:t>
      </w:r>
      <w:r w:rsidRPr="00670744">
        <w:rPr>
          <w:rFonts w:ascii="Times New Roman" w:eastAsia="Times New Roman" w:hAnsi="Times New Roman" w:cs="Times New Roman"/>
          <w:color w:val="000000"/>
          <w:sz w:val="24"/>
          <w:szCs w:val="24"/>
        </w:rPr>
        <w:t xml:space="preserve"> above which there exists a connected, infinite component. Most research so far has focused on calculating exact values and rigorous bounds for the percolation threshold of </w:t>
      </w:r>
      <w:r>
        <w:rPr>
          <w:rFonts w:ascii="Times New Roman" w:eastAsia="Times New Roman" w:hAnsi="Times New Roman" w:cs="Times New Roman"/>
          <w:color w:val="000000"/>
          <w:sz w:val="24"/>
          <w:szCs w:val="24"/>
        </w:rPr>
        <w:t>the</w:t>
      </w:r>
      <w:r w:rsidRPr="00670744">
        <w:rPr>
          <w:rFonts w:ascii="Times New Roman" w:eastAsia="Times New Roman" w:hAnsi="Times New Roman" w:cs="Times New Roman"/>
          <w:color w:val="000000"/>
          <w:sz w:val="24"/>
          <w:szCs w:val="24"/>
        </w:rPr>
        <w:t xml:space="preserve"> Archimedean lattices. </w:t>
      </w:r>
      <w:r>
        <w:rPr>
          <w:rFonts w:ascii="Times New Roman" w:eastAsia="Times New Roman" w:hAnsi="Times New Roman" w:cs="Times New Roman"/>
          <w:color w:val="000000"/>
          <w:sz w:val="24"/>
          <w:szCs w:val="24"/>
        </w:rPr>
        <w:t>This research focuses on calculating</w:t>
      </w:r>
      <w:r w:rsidRPr="00670744">
        <w:rPr>
          <w:rFonts w:ascii="Times New Roman" w:eastAsia="Times New Roman" w:hAnsi="Times New Roman" w:cs="Times New Roman"/>
          <w:color w:val="000000"/>
          <w:sz w:val="24"/>
          <w:szCs w:val="24"/>
        </w:rPr>
        <w:t xml:space="preserve"> the percolation threshold of a two-uniform tiling</w:t>
      </w:r>
      <w:r>
        <w:rPr>
          <w:rFonts w:ascii="Times New Roman" w:eastAsia="Times New Roman" w:hAnsi="Times New Roman" w:cs="Times New Roman"/>
          <w:color w:val="000000"/>
          <w:sz w:val="24"/>
          <w:szCs w:val="24"/>
        </w:rPr>
        <w:t>, a lattice where</w:t>
      </w:r>
      <w:r w:rsidRPr="00670744">
        <w:rPr>
          <w:rFonts w:ascii="Times New Roman" w:eastAsia="Times New Roman" w:hAnsi="Times New Roman" w:cs="Times New Roman"/>
          <w:color w:val="000000"/>
          <w:sz w:val="24"/>
          <w:szCs w:val="24"/>
        </w:rPr>
        <w:t xml:space="preserve"> each vertex has one of two sequences of faces surrounding it. We use these vertex configurations to name the tiling. This talk will be focusing on the (3,4,3,12;3,12</w:t>
      </w:r>
      <w:r w:rsidRPr="00670744">
        <w:rPr>
          <w:rFonts w:ascii="Times New Roman" w:eastAsia="Times New Roman" w:hAnsi="Times New Roman" w:cs="Times New Roman"/>
          <w:color w:val="000000"/>
          <w:sz w:val="20"/>
          <w:szCs w:val="20"/>
          <w:vertAlign w:val="superscript"/>
        </w:rPr>
        <w:t>2</w:t>
      </w:r>
      <w:r w:rsidRPr="0067074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670744">
        <w:rPr>
          <w:rFonts w:ascii="Times New Roman" w:eastAsia="Times New Roman" w:hAnsi="Times New Roman" w:cs="Times New Roman"/>
          <w:color w:val="000000"/>
          <w:sz w:val="24"/>
          <w:szCs w:val="24"/>
        </w:rPr>
        <w:t>lattice. Each vertex of this graph has one of two face sequences: triangle-square-triangle-dodecagon, or triangle-dodecagon-dodecagon.</w:t>
      </w:r>
      <w:r>
        <w:rPr>
          <w:rFonts w:ascii="Times New Roman" w:eastAsia="Times New Roman" w:hAnsi="Times New Roman" w:cs="Times New Roman"/>
          <w:color w:val="000000"/>
          <w:sz w:val="24"/>
          <w:szCs w:val="24"/>
        </w:rPr>
        <w:t xml:space="preserve"> </w:t>
      </w:r>
      <w:r w:rsidRPr="00670744">
        <w:rPr>
          <w:rFonts w:ascii="Times New Roman" w:eastAsia="Times New Roman" w:hAnsi="Times New Roman" w:cs="Times New Roman"/>
          <w:color w:val="000000"/>
          <w:sz w:val="24"/>
          <w:szCs w:val="24"/>
        </w:rPr>
        <w:t>The (3,4,3,12;3,12</w:t>
      </w:r>
      <w:r w:rsidRPr="00670744">
        <w:rPr>
          <w:rFonts w:ascii="Times New Roman" w:eastAsia="Times New Roman" w:hAnsi="Times New Roman" w:cs="Times New Roman"/>
          <w:color w:val="000000"/>
          <w:sz w:val="20"/>
          <w:szCs w:val="20"/>
          <w:vertAlign w:val="superscript"/>
        </w:rPr>
        <w:t>2</w:t>
      </w:r>
      <w:r w:rsidRPr="00670744">
        <w:rPr>
          <w:rFonts w:ascii="Times New Roman" w:eastAsia="Times New Roman" w:hAnsi="Times New Roman" w:cs="Times New Roman"/>
          <w:color w:val="000000"/>
          <w:sz w:val="24"/>
          <w:szCs w:val="24"/>
        </w:rPr>
        <w:t>) lattice is one of exactly twenty 2-uniform lattices. Due to its structure, very accurate bounds for its bond percolation threshold may be computed: 0.667119</w:t>
      </w:r>
      <w:r w:rsidR="00E409AB">
        <w:rPr>
          <w:rFonts w:ascii="Times New Roman" w:eastAsia="Times New Roman" w:hAnsi="Times New Roman" w:cs="Times New Roman"/>
          <w:color w:val="000000"/>
          <w:sz w:val="24"/>
          <w:szCs w:val="24"/>
        </w:rPr>
        <w:t xml:space="preserve"> </w:t>
      </w:r>
      <w:r w:rsidRPr="00670744">
        <w:rPr>
          <w:rFonts w:ascii="Times New Roman" w:eastAsia="Times New Roman" w:hAnsi="Times New Roman" w:cs="Times New Roman"/>
          <w:color w:val="000000"/>
          <w:sz w:val="24"/>
          <w:szCs w:val="24"/>
        </w:rPr>
        <w:t>&lt;</w:t>
      </w:r>
      <w:r w:rsidR="00E409AB">
        <w:rPr>
          <w:rFonts w:ascii="Times New Roman" w:eastAsia="Times New Roman" w:hAnsi="Times New Roman" w:cs="Times New Roman"/>
          <w:color w:val="000000"/>
          <w:sz w:val="24"/>
          <w:szCs w:val="24"/>
        </w:rPr>
        <w:t xml:space="preserve"> </w:t>
      </w:r>
      <w:r w:rsidRPr="00670744">
        <w:rPr>
          <w:rFonts w:ascii="Times New Roman" w:eastAsia="Times New Roman" w:hAnsi="Times New Roman" w:cs="Times New Roman"/>
          <w:color w:val="000000"/>
          <w:sz w:val="24"/>
          <w:szCs w:val="24"/>
        </w:rPr>
        <w:t>p</w:t>
      </w:r>
      <w:r w:rsidR="00173110" w:rsidRPr="00670744">
        <w:rPr>
          <w:rFonts w:ascii="Times New Roman" w:eastAsia="Times New Roman" w:hAnsi="Times New Roman" w:cs="Times New Roman"/>
          <w:color w:val="000000"/>
          <w:sz w:val="20"/>
          <w:szCs w:val="20"/>
          <w:vertAlign w:val="subscript"/>
        </w:rPr>
        <w:t>c</w:t>
      </w:r>
      <w:r w:rsidRPr="00670744">
        <w:rPr>
          <w:rFonts w:ascii="Times New Roman" w:eastAsia="Times New Roman" w:hAnsi="Times New Roman" w:cs="Times New Roman"/>
          <w:color w:val="000000"/>
          <w:sz w:val="20"/>
          <w:szCs w:val="20"/>
          <w:vertAlign w:val="superscript"/>
        </w:rPr>
        <w:t>bond</w:t>
      </w:r>
      <w:r w:rsidR="00E409AB">
        <w:rPr>
          <w:rFonts w:ascii="Times New Roman" w:eastAsia="Times New Roman" w:hAnsi="Times New Roman" w:cs="Times New Roman"/>
          <w:color w:val="000000"/>
          <w:sz w:val="20"/>
          <w:szCs w:val="20"/>
          <w:vertAlign w:val="subscript"/>
        </w:rPr>
        <w:t xml:space="preserve"> </w:t>
      </w:r>
      <w:r w:rsidRPr="00670744">
        <w:rPr>
          <w:rFonts w:ascii="Times New Roman" w:eastAsia="Times New Roman" w:hAnsi="Times New Roman" w:cs="Times New Roman"/>
          <w:color w:val="000000"/>
          <w:sz w:val="24"/>
          <w:szCs w:val="24"/>
        </w:rPr>
        <w:t>&lt;</w:t>
      </w:r>
      <w:r w:rsidR="00E409AB">
        <w:rPr>
          <w:rFonts w:ascii="Times New Roman" w:eastAsia="Times New Roman" w:hAnsi="Times New Roman" w:cs="Times New Roman"/>
          <w:color w:val="000000"/>
          <w:sz w:val="24"/>
          <w:szCs w:val="24"/>
        </w:rPr>
        <w:t xml:space="preserve"> </w:t>
      </w:r>
      <w:r w:rsidRPr="00670744">
        <w:rPr>
          <w:rFonts w:ascii="Times New Roman" w:eastAsia="Times New Roman" w:hAnsi="Times New Roman" w:cs="Times New Roman"/>
          <w:color w:val="000000"/>
          <w:sz w:val="24"/>
          <w:szCs w:val="24"/>
        </w:rPr>
        <w:t>0.680215. Furthermore, it is the only one of the 2-uniform lattices that is a line graph. Since the site percolation threshold of a line graph equals the bond percolation threshold of the underlying graph, very accurate bounds</w:t>
      </w:r>
      <w:r>
        <w:rPr>
          <w:rFonts w:ascii="Times New Roman" w:eastAsia="Times New Roman" w:hAnsi="Times New Roman" w:cs="Times New Roman"/>
          <w:color w:val="000000"/>
          <w:sz w:val="24"/>
          <w:szCs w:val="24"/>
        </w:rPr>
        <w:t xml:space="preserve"> of</w:t>
      </w:r>
      <w:r w:rsidRPr="00670744">
        <w:rPr>
          <w:rFonts w:ascii="Times New Roman" w:eastAsia="Times New Roman" w:hAnsi="Times New Roman" w:cs="Times New Roman"/>
          <w:color w:val="000000"/>
          <w:sz w:val="24"/>
          <w:szCs w:val="24"/>
        </w:rPr>
        <w:t xml:space="preserve"> 0.755081</w:t>
      </w:r>
      <w:r w:rsidR="00E409AB">
        <w:rPr>
          <w:rFonts w:ascii="Times New Roman" w:eastAsia="Times New Roman" w:hAnsi="Times New Roman" w:cs="Times New Roman"/>
          <w:color w:val="000000"/>
          <w:sz w:val="24"/>
          <w:szCs w:val="24"/>
        </w:rPr>
        <w:t xml:space="preserve"> </w:t>
      </w:r>
      <w:r w:rsidRPr="00670744">
        <w:rPr>
          <w:rFonts w:ascii="Times New Roman" w:eastAsia="Times New Roman" w:hAnsi="Times New Roman" w:cs="Times New Roman"/>
          <w:color w:val="000000"/>
          <w:sz w:val="24"/>
          <w:szCs w:val="24"/>
        </w:rPr>
        <w:t>&lt;</w:t>
      </w:r>
      <w:r w:rsidR="00E409AB">
        <w:rPr>
          <w:rFonts w:ascii="Times New Roman" w:eastAsia="Times New Roman" w:hAnsi="Times New Roman" w:cs="Times New Roman"/>
          <w:color w:val="000000"/>
          <w:sz w:val="24"/>
          <w:szCs w:val="24"/>
        </w:rPr>
        <w:t xml:space="preserve"> </w:t>
      </w:r>
      <w:r w:rsidRPr="00670744">
        <w:rPr>
          <w:rFonts w:ascii="Times New Roman" w:eastAsia="Times New Roman" w:hAnsi="Times New Roman" w:cs="Times New Roman"/>
          <w:color w:val="000000"/>
          <w:sz w:val="24"/>
          <w:szCs w:val="24"/>
        </w:rPr>
        <w:t>p</w:t>
      </w:r>
      <w:r w:rsidRPr="00670744">
        <w:rPr>
          <w:rFonts w:ascii="Times New Roman" w:eastAsia="Times New Roman" w:hAnsi="Times New Roman" w:cs="Times New Roman"/>
          <w:color w:val="000000"/>
          <w:sz w:val="20"/>
          <w:szCs w:val="20"/>
          <w:vertAlign w:val="subscript"/>
        </w:rPr>
        <w:t>c</w:t>
      </w:r>
      <w:r w:rsidR="00173110" w:rsidRPr="00173110">
        <w:rPr>
          <w:rFonts w:ascii="Times New Roman" w:eastAsia="Times New Roman" w:hAnsi="Times New Roman" w:cs="Times New Roman"/>
          <w:color w:val="000000"/>
          <w:sz w:val="20"/>
          <w:szCs w:val="20"/>
          <w:vertAlign w:val="superscript"/>
        </w:rPr>
        <w:t>site</w:t>
      </w:r>
      <w:r w:rsidR="00E409AB">
        <w:rPr>
          <w:rFonts w:ascii="Times New Roman" w:eastAsia="Times New Roman" w:hAnsi="Times New Roman" w:cs="Times New Roman"/>
          <w:color w:val="000000"/>
          <w:sz w:val="20"/>
          <w:szCs w:val="20"/>
          <w:vertAlign w:val="subscript"/>
        </w:rPr>
        <w:t xml:space="preserve"> </w:t>
      </w:r>
      <w:r w:rsidRPr="00670744">
        <w:rPr>
          <w:rFonts w:ascii="Times New Roman" w:eastAsia="Times New Roman" w:hAnsi="Times New Roman" w:cs="Times New Roman"/>
          <w:color w:val="000000"/>
          <w:sz w:val="24"/>
          <w:szCs w:val="24"/>
        </w:rPr>
        <w:t>&lt;</w:t>
      </w:r>
      <w:r w:rsidR="00E409AB">
        <w:rPr>
          <w:rFonts w:ascii="Times New Roman" w:eastAsia="Times New Roman" w:hAnsi="Times New Roman" w:cs="Times New Roman"/>
          <w:color w:val="000000"/>
          <w:sz w:val="24"/>
          <w:szCs w:val="24"/>
        </w:rPr>
        <w:t xml:space="preserve"> </w:t>
      </w:r>
      <w:r w:rsidRPr="00670744">
        <w:rPr>
          <w:rFonts w:ascii="Times New Roman" w:eastAsia="Times New Roman" w:hAnsi="Times New Roman" w:cs="Times New Roman"/>
          <w:color w:val="000000"/>
          <w:sz w:val="24"/>
          <w:szCs w:val="24"/>
        </w:rPr>
        <w:t>0.775549</w:t>
      </w:r>
      <w:r>
        <w:rPr>
          <w:rFonts w:ascii="Times New Roman" w:eastAsia="Times New Roman" w:hAnsi="Times New Roman" w:cs="Times New Roman"/>
          <w:color w:val="000000"/>
          <w:sz w:val="24"/>
          <w:szCs w:val="24"/>
        </w:rPr>
        <w:t xml:space="preserve"> </w:t>
      </w:r>
      <w:r w:rsidRPr="00670744">
        <w:rPr>
          <w:rFonts w:ascii="Times New Roman" w:eastAsia="Times New Roman" w:hAnsi="Times New Roman" w:cs="Times New Roman"/>
          <w:color w:val="000000"/>
          <w:sz w:val="24"/>
          <w:szCs w:val="24"/>
        </w:rPr>
        <w:t>are also obtained for its site percolation threshold. The bounds are obtained using the substitution method, which is based on the equivalence of stochastic ordering and coupling in probability theory, with computational efficiencies involving partition lattices, non-crossing partitions, symmetry reductions, and network flow algorithms.</w:t>
      </w:r>
    </w:p>
    <w:p w14:paraId="370CF17C" w14:textId="77777777" w:rsidR="00670744" w:rsidRPr="00670744" w:rsidRDefault="00670744" w:rsidP="00670744">
      <w:pPr>
        <w:spacing w:after="0" w:line="240" w:lineRule="auto"/>
        <w:rPr>
          <w:rFonts w:ascii="Calibri" w:eastAsia="Times New Roman" w:hAnsi="Calibri" w:cs="Calibri"/>
          <w:color w:val="000000"/>
          <w:sz w:val="24"/>
          <w:szCs w:val="24"/>
        </w:rPr>
      </w:pPr>
    </w:p>
    <w:p w14:paraId="1ED2ABC4" w14:textId="40B3C465" w:rsidR="00670744" w:rsidRPr="00670744" w:rsidRDefault="00670744" w:rsidP="00670744">
      <w:pPr>
        <w:spacing w:after="0" w:line="240" w:lineRule="auto"/>
        <w:rPr>
          <w:rFonts w:ascii="Calibri" w:eastAsia="Times New Roman" w:hAnsi="Calibri" w:cs="Calibri"/>
          <w:color w:val="000000"/>
          <w:sz w:val="24"/>
          <w:szCs w:val="24"/>
        </w:rPr>
      </w:pPr>
      <w:r w:rsidRPr="00670744">
        <w:rPr>
          <w:rFonts w:ascii="Times New Roman" w:eastAsia="Times New Roman" w:hAnsi="Times New Roman" w:cs="Times New Roman"/>
          <w:color w:val="000000"/>
          <w:sz w:val="24"/>
          <w:szCs w:val="24"/>
        </w:rPr>
        <w:t>Keywords: Percolation</w:t>
      </w:r>
      <w:r>
        <w:rPr>
          <w:rFonts w:ascii="Times New Roman" w:eastAsia="Times New Roman" w:hAnsi="Times New Roman" w:cs="Times New Roman"/>
          <w:color w:val="000000"/>
          <w:sz w:val="24"/>
          <w:szCs w:val="24"/>
        </w:rPr>
        <w:t xml:space="preserve"> threshold</w:t>
      </w:r>
      <w:r w:rsidRPr="006707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two-uniform </w:t>
      </w:r>
      <w:r w:rsidRPr="00670744">
        <w:rPr>
          <w:rFonts w:ascii="Times New Roman" w:eastAsia="Times New Roman" w:hAnsi="Times New Roman" w:cs="Times New Roman"/>
          <w:color w:val="000000"/>
          <w:sz w:val="24"/>
          <w:szCs w:val="24"/>
        </w:rPr>
        <w:t>lattices</w:t>
      </w:r>
      <w:r>
        <w:rPr>
          <w:rFonts w:ascii="Times New Roman" w:eastAsia="Times New Roman" w:hAnsi="Times New Roman" w:cs="Times New Roman"/>
          <w:color w:val="000000"/>
          <w:sz w:val="24"/>
          <w:szCs w:val="24"/>
        </w:rPr>
        <w:t>, line graphs, partition lattice, non-crossing partition</w:t>
      </w:r>
    </w:p>
    <w:sectPr w:rsidR="00670744" w:rsidRPr="00670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44"/>
    <w:rsid w:val="00173110"/>
    <w:rsid w:val="00222AA8"/>
    <w:rsid w:val="00670744"/>
    <w:rsid w:val="00B46BF1"/>
    <w:rsid w:val="00E4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9EFB"/>
  <w15:chartTrackingRefBased/>
  <w15:docId w15:val="{83ED8CE0-B9E7-4799-8FA0-B7FDA158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67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12451">
      <w:bodyDiv w:val="1"/>
      <w:marLeft w:val="0"/>
      <w:marRight w:val="0"/>
      <w:marTop w:val="0"/>
      <w:marBottom w:val="0"/>
      <w:divBdr>
        <w:top w:val="none" w:sz="0" w:space="0" w:color="auto"/>
        <w:left w:val="none" w:sz="0" w:space="0" w:color="auto"/>
        <w:bottom w:val="none" w:sz="0" w:space="0" w:color="auto"/>
        <w:right w:val="none" w:sz="0" w:space="0" w:color="auto"/>
      </w:divBdr>
      <w:divsChild>
        <w:div w:id="1985427164">
          <w:marLeft w:val="0"/>
          <w:marRight w:val="0"/>
          <w:marTop w:val="0"/>
          <w:marBottom w:val="0"/>
          <w:divBdr>
            <w:top w:val="none" w:sz="0" w:space="0" w:color="auto"/>
            <w:left w:val="none" w:sz="0" w:space="0" w:color="auto"/>
            <w:bottom w:val="none" w:sz="0" w:space="0" w:color="auto"/>
            <w:right w:val="none" w:sz="0" w:space="0" w:color="auto"/>
          </w:divBdr>
        </w:div>
        <w:div w:id="596982247">
          <w:marLeft w:val="0"/>
          <w:marRight w:val="0"/>
          <w:marTop w:val="0"/>
          <w:marBottom w:val="0"/>
          <w:divBdr>
            <w:top w:val="none" w:sz="0" w:space="0" w:color="auto"/>
            <w:left w:val="none" w:sz="0" w:space="0" w:color="auto"/>
            <w:bottom w:val="none" w:sz="0" w:space="0" w:color="auto"/>
            <w:right w:val="none" w:sz="0" w:space="0" w:color="auto"/>
          </w:divBdr>
        </w:div>
        <w:div w:id="1953323090">
          <w:marLeft w:val="0"/>
          <w:marRight w:val="0"/>
          <w:marTop w:val="0"/>
          <w:marBottom w:val="0"/>
          <w:divBdr>
            <w:top w:val="none" w:sz="0" w:space="0" w:color="auto"/>
            <w:left w:val="none" w:sz="0" w:space="0" w:color="auto"/>
            <w:bottom w:val="none" w:sz="0" w:space="0" w:color="auto"/>
            <w:right w:val="none" w:sz="0" w:space="0" w:color="auto"/>
          </w:divBdr>
          <w:divsChild>
            <w:div w:id="2126390327">
              <w:marLeft w:val="0"/>
              <w:marRight w:val="0"/>
              <w:marTop w:val="0"/>
              <w:marBottom w:val="0"/>
              <w:divBdr>
                <w:top w:val="none" w:sz="0" w:space="0" w:color="auto"/>
                <w:left w:val="none" w:sz="0" w:space="0" w:color="auto"/>
                <w:bottom w:val="none" w:sz="0" w:space="0" w:color="auto"/>
                <w:right w:val="none" w:sz="0" w:space="0" w:color="auto"/>
              </w:divBdr>
            </w:div>
            <w:div w:id="1573929156">
              <w:marLeft w:val="0"/>
              <w:marRight w:val="0"/>
              <w:marTop w:val="0"/>
              <w:marBottom w:val="0"/>
              <w:divBdr>
                <w:top w:val="none" w:sz="0" w:space="0" w:color="auto"/>
                <w:left w:val="none" w:sz="0" w:space="0" w:color="auto"/>
                <w:bottom w:val="none" w:sz="0" w:space="0" w:color="auto"/>
                <w:right w:val="none" w:sz="0" w:space="0" w:color="auto"/>
              </w:divBdr>
            </w:div>
            <w:div w:id="1221359382">
              <w:marLeft w:val="0"/>
              <w:marRight w:val="0"/>
              <w:marTop w:val="0"/>
              <w:marBottom w:val="0"/>
              <w:divBdr>
                <w:top w:val="none" w:sz="0" w:space="0" w:color="auto"/>
                <w:left w:val="none" w:sz="0" w:space="0" w:color="auto"/>
                <w:bottom w:val="none" w:sz="0" w:space="0" w:color="auto"/>
                <w:right w:val="none" w:sz="0" w:space="0" w:color="auto"/>
              </w:divBdr>
            </w:div>
            <w:div w:id="864556037">
              <w:marLeft w:val="0"/>
              <w:marRight w:val="0"/>
              <w:marTop w:val="0"/>
              <w:marBottom w:val="0"/>
              <w:divBdr>
                <w:top w:val="none" w:sz="0" w:space="0" w:color="auto"/>
                <w:left w:val="none" w:sz="0" w:space="0" w:color="auto"/>
                <w:bottom w:val="none" w:sz="0" w:space="0" w:color="auto"/>
                <w:right w:val="none" w:sz="0" w:space="0" w:color="auto"/>
              </w:divBdr>
            </w:div>
            <w:div w:id="252054390">
              <w:marLeft w:val="0"/>
              <w:marRight w:val="0"/>
              <w:marTop w:val="0"/>
              <w:marBottom w:val="0"/>
              <w:divBdr>
                <w:top w:val="none" w:sz="0" w:space="0" w:color="auto"/>
                <w:left w:val="none" w:sz="0" w:space="0" w:color="auto"/>
                <w:bottom w:val="none" w:sz="0" w:space="0" w:color="auto"/>
                <w:right w:val="none" w:sz="0" w:space="0" w:color="auto"/>
              </w:divBdr>
            </w:div>
            <w:div w:id="792015734">
              <w:marLeft w:val="0"/>
              <w:marRight w:val="0"/>
              <w:marTop w:val="0"/>
              <w:marBottom w:val="0"/>
              <w:divBdr>
                <w:top w:val="none" w:sz="0" w:space="0" w:color="auto"/>
                <w:left w:val="none" w:sz="0" w:space="0" w:color="auto"/>
                <w:bottom w:val="none" w:sz="0" w:space="0" w:color="auto"/>
                <w:right w:val="none" w:sz="0" w:space="0" w:color="auto"/>
              </w:divBdr>
            </w:div>
            <w:div w:id="1410424435">
              <w:marLeft w:val="0"/>
              <w:marRight w:val="0"/>
              <w:marTop w:val="0"/>
              <w:marBottom w:val="0"/>
              <w:divBdr>
                <w:top w:val="none" w:sz="0" w:space="0" w:color="auto"/>
                <w:left w:val="none" w:sz="0" w:space="0" w:color="auto"/>
                <w:bottom w:val="none" w:sz="0" w:space="0" w:color="auto"/>
                <w:right w:val="none" w:sz="0" w:space="0" w:color="auto"/>
              </w:divBdr>
            </w:div>
          </w:divsChild>
        </w:div>
        <w:div w:id="1917393955">
          <w:marLeft w:val="0"/>
          <w:marRight w:val="0"/>
          <w:marTop w:val="0"/>
          <w:marBottom w:val="0"/>
          <w:divBdr>
            <w:top w:val="none" w:sz="0" w:space="0" w:color="auto"/>
            <w:left w:val="none" w:sz="0" w:space="0" w:color="auto"/>
            <w:bottom w:val="none" w:sz="0" w:space="0" w:color="auto"/>
            <w:right w:val="none" w:sz="0" w:space="0" w:color="auto"/>
          </w:divBdr>
        </w:div>
        <w:div w:id="201938987">
          <w:marLeft w:val="0"/>
          <w:marRight w:val="0"/>
          <w:marTop w:val="0"/>
          <w:marBottom w:val="0"/>
          <w:divBdr>
            <w:top w:val="none" w:sz="0" w:space="0" w:color="auto"/>
            <w:left w:val="none" w:sz="0" w:space="0" w:color="auto"/>
            <w:bottom w:val="none" w:sz="0" w:space="0" w:color="auto"/>
            <w:right w:val="none" w:sz="0" w:space="0" w:color="auto"/>
          </w:divBdr>
        </w:div>
        <w:div w:id="424150318">
          <w:marLeft w:val="0"/>
          <w:marRight w:val="0"/>
          <w:marTop w:val="0"/>
          <w:marBottom w:val="0"/>
          <w:divBdr>
            <w:top w:val="none" w:sz="0" w:space="0" w:color="auto"/>
            <w:left w:val="none" w:sz="0" w:space="0" w:color="auto"/>
            <w:bottom w:val="none" w:sz="0" w:space="0" w:color="auto"/>
            <w:right w:val="none" w:sz="0" w:space="0" w:color="auto"/>
          </w:divBdr>
        </w:div>
        <w:div w:id="1366444301">
          <w:marLeft w:val="0"/>
          <w:marRight w:val="0"/>
          <w:marTop w:val="0"/>
          <w:marBottom w:val="0"/>
          <w:divBdr>
            <w:top w:val="none" w:sz="0" w:space="0" w:color="auto"/>
            <w:left w:val="none" w:sz="0" w:space="0" w:color="auto"/>
            <w:bottom w:val="none" w:sz="0" w:space="0" w:color="auto"/>
            <w:right w:val="none" w:sz="0" w:space="0" w:color="auto"/>
          </w:divBdr>
        </w:div>
        <w:div w:id="59327511">
          <w:marLeft w:val="0"/>
          <w:marRight w:val="0"/>
          <w:marTop w:val="0"/>
          <w:marBottom w:val="0"/>
          <w:divBdr>
            <w:top w:val="none" w:sz="0" w:space="0" w:color="auto"/>
            <w:left w:val="none" w:sz="0" w:space="0" w:color="auto"/>
            <w:bottom w:val="none" w:sz="0" w:space="0" w:color="auto"/>
            <w:right w:val="none" w:sz="0" w:space="0" w:color="auto"/>
          </w:divBdr>
        </w:div>
        <w:div w:id="1102803215">
          <w:marLeft w:val="0"/>
          <w:marRight w:val="0"/>
          <w:marTop w:val="0"/>
          <w:marBottom w:val="0"/>
          <w:divBdr>
            <w:top w:val="none" w:sz="0" w:space="0" w:color="auto"/>
            <w:left w:val="none" w:sz="0" w:space="0" w:color="auto"/>
            <w:bottom w:val="none" w:sz="0" w:space="0" w:color="auto"/>
            <w:right w:val="none" w:sz="0" w:space="0" w:color="auto"/>
          </w:divBdr>
        </w:div>
        <w:div w:id="2095082916">
          <w:marLeft w:val="0"/>
          <w:marRight w:val="0"/>
          <w:marTop w:val="0"/>
          <w:marBottom w:val="0"/>
          <w:divBdr>
            <w:top w:val="none" w:sz="0" w:space="0" w:color="auto"/>
            <w:left w:val="none" w:sz="0" w:space="0" w:color="auto"/>
            <w:bottom w:val="none" w:sz="0" w:space="0" w:color="auto"/>
            <w:right w:val="none" w:sz="0" w:space="0" w:color="auto"/>
          </w:divBdr>
        </w:div>
        <w:div w:id="199175527">
          <w:marLeft w:val="0"/>
          <w:marRight w:val="0"/>
          <w:marTop w:val="0"/>
          <w:marBottom w:val="0"/>
          <w:divBdr>
            <w:top w:val="none" w:sz="0" w:space="0" w:color="auto"/>
            <w:left w:val="none" w:sz="0" w:space="0" w:color="auto"/>
            <w:bottom w:val="none" w:sz="0" w:space="0" w:color="auto"/>
            <w:right w:val="none" w:sz="0" w:space="0" w:color="auto"/>
          </w:divBdr>
          <w:divsChild>
            <w:div w:id="1731003898">
              <w:marLeft w:val="0"/>
              <w:marRight w:val="0"/>
              <w:marTop w:val="0"/>
              <w:marBottom w:val="0"/>
              <w:divBdr>
                <w:top w:val="none" w:sz="0" w:space="0" w:color="auto"/>
                <w:left w:val="none" w:sz="0" w:space="0" w:color="auto"/>
                <w:bottom w:val="none" w:sz="0" w:space="0" w:color="auto"/>
                <w:right w:val="none" w:sz="0" w:space="0" w:color="auto"/>
              </w:divBdr>
            </w:div>
            <w:div w:id="1513714750">
              <w:marLeft w:val="0"/>
              <w:marRight w:val="0"/>
              <w:marTop w:val="0"/>
              <w:marBottom w:val="0"/>
              <w:divBdr>
                <w:top w:val="none" w:sz="0" w:space="0" w:color="auto"/>
                <w:left w:val="none" w:sz="0" w:space="0" w:color="auto"/>
                <w:bottom w:val="none" w:sz="0" w:space="0" w:color="auto"/>
                <w:right w:val="none" w:sz="0" w:space="0" w:color="auto"/>
              </w:divBdr>
            </w:div>
          </w:divsChild>
        </w:div>
        <w:div w:id="1693412774">
          <w:marLeft w:val="0"/>
          <w:marRight w:val="0"/>
          <w:marTop w:val="0"/>
          <w:marBottom w:val="0"/>
          <w:divBdr>
            <w:top w:val="none" w:sz="0" w:space="0" w:color="auto"/>
            <w:left w:val="none" w:sz="0" w:space="0" w:color="auto"/>
            <w:bottom w:val="none" w:sz="0" w:space="0" w:color="auto"/>
            <w:right w:val="none" w:sz="0" w:space="0" w:color="auto"/>
          </w:divBdr>
        </w:div>
        <w:div w:id="296641952">
          <w:marLeft w:val="0"/>
          <w:marRight w:val="0"/>
          <w:marTop w:val="0"/>
          <w:marBottom w:val="0"/>
          <w:divBdr>
            <w:top w:val="none" w:sz="0" w:space="0" w:color="auto"/>
            <w:left w:val="none" w:sz="0" w:space="0" w:color="auto"/>
            <w:bottom w:val="none" w:sz="0" w:space="0" w:color="auto"/>
            <w:right w:val="none" w:sz="0" w:space="0" w:color="auto"/>
          </w:divBdr>
        </w:div>
        <w:div w:id="1066881649">
          <w:marLeft w:val="0"/>
          <w:marRight w:val="0"/>
          <w:marTop w:val="0"/>
          <w:marBottom w:val="0"/>
          <w:divBdr>
            <w:top w:val="none" w:sz="0" w:space="0" w:color="auto"/>
            <w:left w:val="none" w:sz="0" w:space="0" w:color="auto"/>
            <w:bottom w:val="none" w:sz="0" w:space="0" w:color="auto"/>
            <w:right w:val="none" w:sz="0" w:space="0" w:color="auto"/>
          </w:divBdr>
        </w:div>
        <w:div w:id="1698846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Moss GCWM</dc:creator>
  <cp:keywords/>
  <dc:description/>
  <cp:lastModifiedBy>Maria Provost</cp:lastModifiedBy>
  <cp:revision>2</cp:revision>
  <dcterms:created xsi:type="dcterms:W3CDTF">2018-02-01T15:54:00Z</dcterms:created>
  <dcterms:modified xsi:type="dcterms:W3CDTF">2018-02-01T15:54:00Z</dcterms:modified>
</cp:coreProperties>
</file>