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8D1" w:rsidRDefault="00CD08D1" w:rsidP="00CD08D1">
      <w:pPr>
        <w:rPr>
          <w:color w:val="1F497D"/>
        </w:rPr>
      </w:pPr>
      <w:r>
        <w:rPr>
          <w:color w:val="1F497D"/>
        </w:rPr>
        <w:t>Data = Portfolio</w:t>
      </w:r>
      <w:r>
        <w:rPr>
          <w:color w:val="1F497D"/>
        </w:rPr>
        <w:br/>
      </w:r>
      <w:bookmarkStart w:id="0" w:name="_GoBack"/>
      <w:bookmarkEnd w:id="0"/>
      <w:r>
        <w:rPr>
          <w:color w:val="1F497D"/>
        </w:rPr>
        <w:br/>
        <w:t>Dr. Elle Zhang, Financial Advisor/Portfolio Advisor</w:t>
      </w:r>
      <w:r>
        <w:rPr>
          <w:color w:val="1F497D"/>
        </w:rPr>
        <w:br/>
        <w:t xml:space="preserve">Merrill Lynch, Pierce, </w:t>
      </w:r>
      <w:proofErr w:type="spellStart"/>
      <w:r>
        <w:rPr>
          <w:color w:val="1F497D"/>
        </w:rPr>
        <w:t>Fenner</w:t>
      </w:r>
      <w:proofErr w:type="spellEnd"/>
      <w:r>
        <w:rPr>
          <w:color w:val="1F497D"/>
        </w:rPr>
        <w:t xml:space="preserve"> &amp; Smith, Inc.</w:t>
      </w:r>
    </w:p>
    <w:p w:rsidR="00CD08D1" w:rsidRDefault="00CD08D1" w:rsidP="00CD08D1">
      <w:pPr>
        <w:rPr>
          <w:color w:val="1F497D"/>
        </w:rPr>
      </w:pPr>
    </w:p>
    <w:p w:rsidR="00CD08D1" w:rsidRDefault="00CD08D1" w:rsidP="00CD08D1">
      <w:pPr>
        <w:rPr>
          <w:color w:val="1F497D"/>
        </w:rPr>
      </w:pPr>
      <w:r>
        <w:rPr>
          <w:color w:val="1F497D"/>
        </w:rPr>
        <w:t>Abstract: This talk first introduces Merrill Lynch’s portfolio management research platform which creates CIO portfolio. Then</w:t>
      </w:r>
      <w:r>
        <w:rPr>
          <w:color w:val="1F497D"/>
        </w:rPr>
        <w:t xml:space="preserve"> it touches on Merrill Lynch’s </w:t>
      </w:r>
      <w:r>
        <w:rPr>
          <w:color w:val="1F497D"/>
        </w:rPr>
        <w:t xml:space="preserve">proprietary “COMPAS process” for constructing portfolios employing both quantitative and qualitative analyses. </w:t>
      </w:r>
    </w:p>
    <w:p w:rsidR="00CD08D1" w:rsidRDefault="00CD08D1" w:rsidP="00CD08D1">
      <w:pPr>
        <w:rPr>
          <w:color w:val="1F497D"/>
        </w:rPr>
      </w:pPr>
    </w:p>
    <w:p w:rsidR="006118FA" w:rsidRDefault="006118FA"/>
    <w:sectPr w:rsidR="006118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8D1"/>
    <w:rsid w:val="006118FA"/>
    <w:rsid w:val="00CD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B506B"/>
  <w15:chartTrackingRefBased/>
  <w15:docId w15:val="{E7DD2F5D-5810-41ED-84F8-2E91EBE1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8D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9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Provost</dc:creator>
  <cp:keywords/>
  <dc:description/>
  <cp:lastModifiedBy>Maria Provost</cp:lastModifiedBy>
  <cp:revision>1</cp:revision>
  <dcterms:created xsi:type="dcterms:W3CDTF">2018-10-02T16:17:00Z</dcterms:created>
  <dcterms:modified xsi:type="dcterms:W3CDTF">2018-10-02T16:21:00Z</dcterms:modified>
</cp:coreProperties>
</file>