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C778" w14:textId="22BE8688" w:rsidR="00F63597" w:rsidRPr="009559C9" w:rsidRDefault="009559C9">
      <w:r>
        <w:rPr>
          <w:b/>
        </w:rPr>
        <w:t>Title</w:t>
      </w:r>
      <w:r w:rsidRPr="009559C9">
        <w:t xml:space="preserve">: </w:t>
      </w:r>
      <w:r w:rsidR="00821DB8" w:rsidRPr="009559C9">
        <w:t xml:space="preserve">Density </w:t>
      </w:r>
      <w:r w:rsidR="00D452CC">
        <w:t>d</w:t>
      </w:r>
      <w:r w:rsidR="00821DB8" w:rsidRPr="009559C9">
        <w:t xml:space="preserve">ependence in </w:t>
      </w:r>
      <w:r w:rsidR="00D452CC">
        <w:t>m</w:t>
      </w:r>
      <w:r w:rsidR="00821DB8" w:rsidRPr="009559C9">
        <w:t xml:space="preserve">osquito </w:t>
      </w:r>
      <w:r w:rsidR="00D452CC">
        <w:t>p</w:t>
      </w:r>
      <w:r w:rsidR="00821DB8" w:rsidRPr="009559C9">
        <w:t xml:space="preserve">opulations: </w:t>
      </w:r>
      <w:r w:rsidR="00D452CC">
        <w:t>i</w:t>
      </w:r>
      <w:r w:rsidRPr="009559C9">
        <w:t>mplications</w:t>
      </w:r>
      <w:r w:rsidR="000D149B" w:rsidRPr="009559C9">
        <w:t xml:space="preserve"> for </w:t>
      </w:r>
      <w:r w:rsidR="00D452CC">
        <w:t>c</w:t>
      </w:r>
      <w:r w:rsidR="000D149B" w:rsidRPr="009559C9">
        <w:t>ontrol</w:t>
      </w:r>
    </w:p>
    <w:p w14:paraId="3659051C" w14:textId="78A805F0" w:rsidR="00134416" w:rsidRPr="009559C9" w:rsidRDefault="00134416">
      <w:pPr>
        <w:rPr>
          <w:b/>
        </w:rPr>
      </w:pPr>
      <w:r w:rsidRPr="009559C9">
        <w:rPr>
          <w:b/>
        </w:rPr>
        <w:t>Organizers</w:t>
      </w:r>
      <w:bookmarkStart w:id="0" w:name="_GoBack"/>
      <w:bookmarkEnd w:id="0"/>
    </w:p>
    <w:p w14:paraId="14D0CDF7" w14:textId="615C28D6" w:rsidR="00134416" w:rsidRPr="00134416" w:rsidRDefault="00134416">
      <w:r>
        <w:t xml:space="preserve">Lauren Childs, Assistant Professor, </w:t>
      </w:r>
      <w:r w:rsidR="00F92175">
        <w:t xml:space="preserve">Department of Mathematics, </w:t>
      </w:r>
      <w:r>
        <w:t>Virginia Tech</w:t>
      </w:r>
      <w:r w:rsidR="00D452CC">
        <w:t xml:space="preserve"> (lchilds@vt.edu)</w:t>
      </w:r>
      <w:r>
        <w:br/>
        <w:t xml:space="preserve">Michael Robert, Assistant Professor, </w:t>
      </w:r>
      <w:r w:rsidR="00F92175">
        <w:t xml:space="preserve">Department of Mathematics, Statistics, and Physics, </w:t>
      </w:r>
      <w:r>
        <w:t>University of the Sciences in Philadelphia</w:t>
      </w:r>
      <w:r w:rsidR="00D452CC">
        <w:t xml:space="preserve"> (m.robert@usciences.edu)</w:t>
      </w:r>
    </w:p>
    <w:p w14:paraId="234032F1" w14:textId="1676902E" w:rsidR="000D149B" w:rsidRDefault="000D149B"/>
    <w:p w14:paraId="5D85EF74" w14:textId="2797948D" w:rsidR="000D149B" w:rsidRDefault="009559C9">
      <w:r w:rsidRPr="009559C9">
        <w:rPr>
          <w:b/>
        </w:rPr>
        <w:t>Description</w:t>
      </w:r>
      <w:r>
        <w:t xml:space="preserve">. </w:t>
      </w:r>
      <w:r w:rsidR="000D149B">
        <w:t>Mosquito-borne diseases such as malaria, dengue fever, and Zika virus infect millions of people across the world each year. I</w:t>
      </w:r>
      <w:r w:rsidR="00F92175">
        <w:t>n efforts to better c</w:t>
      </w:r>
      <w:r w:rsidR="000D149B">
        <w:t>ontrol mosquito populations and decrease disease burden, there has</w:t>
      </w:r>
      <w:r w:rsidR="002359F4">
        <w:t xml:space="preserve"> recently</w:t>
      </w:r>
      <w:r w:rsidR="000D149B">
        <w:t xml:space="preserve"> been an increased </w:t>
      </w:r>
      <w:r w:rsidR="00F92175">
        <w:t xml:space="preserve">interest in developing </w:t>
      </w:r>
      <w:r w:rsidR="002359F4">
        <w:t xml:space="preserve">novel control measures.  The success of many of these novel measures </w:t>
      </w:r>
      <w:r w:rsidR="00F92175">
        <w:t>will rely</w:t>
      </w:r>
      <w:r w:rsidR="002359F4">
        <w:t xml:space="preserve"> upon the dynamics of the mosquito population.  </w:t>
      </w:r>
      <w:proofErr w:type="gramStart"/>
      <w:r w:rsidR="002359F4">
        <w:t>In particular,</w:t>
      </w:r>
      <w:r w:rsidR="00F92175">
        <w:t xml:space="preserve"> density-dependent</w:t>
      </w:r>
      <w:proofErr w:type="gramEnd"/>
      <w:r w:rsidR="00F92175">
        <w:t xml:space="preserve"> population regulation </w:t>
      </w:r>
      <w:r w:rsidR="002359F4">
        <w:t xml:space="preserve">is </w:t>
      </w:r>
      <w:r>
        <w:t>likely to play a critical role in the success or failure of control strateg</w:t>
      </w:r>
      <w:r w:rsidR="00F92175">
        <w:t>ies</w:t>
      </w:r>
      <w:r>
        <w:t xml:space="preserve">. </w:t>
      </w:r>
      <w:r w:rsidR="009C09B8">
        <w:t xml:space="preserve">This mini-symposium will explore recent work in utilizing mathematical modeling to develop a better understanding of density dependence in mosquito populations and the implications of density-dependent regulation for control strategies. </w:t>
      </w:r>
    </w:p>
    <w:p w14:paraId="7D2AB3E5" w14:textId="6A444DC0" w:rsidR="00D452CC" w:rsidRDefault="00D452CC"/>
    <w:p w14:paraId="5967BECD" w14:textId="0F69D3E6" w:rsidR="00D452CC" w:rsidRDefault="00D452CC">
      <w:r w:rsidRPr="009A5D35">
        <w:rPr>
          <w:b/>
        </w:rPr>
        <w:t>Confirmed Speakers</w:t>
      </w:r>
      <w:r>
        <w:t xml:space="preserve"> (in alphabetical order):</w:t>
      </w:r>
    </w:p>
    <w:p w14:paraId="190529B0" w14:textId="1FFAD588" w:rsidR="00D452CC" w:rsidRDefault="00D452CC">
      <w:r>
        <w:t>John M. Marshall, Assistant Professor, University of California, Berkeley (john.marshall@berkeley.edu)</w:t>
      </w:r>
    </w:p>
    <w:p w14:paraId="31140B00" w14:textId="252AFAAA" w:rsidR="00D452CC" w:rsidRDefault="00D452CC">
      <w:r>
        <w:t>Michael A. Robert, Assistant Professor, University of the Sciences in Philadelphia (</w:t>
      </w:r>
      <w:r w:rsidRPr="00D452CC">
        <w:t>m.robert@usciences.edu</w:t>
      </w:r>
      <w:r>
        <w:t>)</w:t>
      </w:r>
    </w:p>
    <w:p w14:paraId="41EC33E8" w14:textId="4EAE73C8" w:rsidR="00D452CC" w:rsidRDefault="00D452CC">
      <w:r>
        <w:t>Melody Walker, Graduate Student, Virginia Tech (</w:t>
      </w:r>
      <w:r w:rsidRPr="00D452CC">
        <w:t>melody@vt.edu</w:t>
      </w:r>
      <w:r>
        <w:t>)</w:t>
      </w:r>
    </w:p>
    <w:p w14:paraId="1481D4FC" w14:textId="2C55E77A" w:rsidR="00D452CC" w:rsidRDefault="009A5D35">
      <w:proofErr w:type="spellStart"/>
      <w:r>
        <w:t>Zhuolin</w:t>
      </w:r>
      <w:proofErr w:type="spellEnd"/>
      <w:r>
        <w:t xml:space="preserve"> Qu, Postdoctoral Fellow, Tulane University (zqu1@tulane.edu)</w:t>
      </w:r>
    </w:p>
    <w:p w14:paraId="25B7CF28" w14:textId="77777777" w:rsidR="00D452CC" w:rsidRDefault="00D452CC"/>
    <w:sectPr w:rsidR="00D4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B8"/>
    <w:rsid w:val="000D149B"/>
    <w:rsid w:val="00134416"/>
    <w:rsid w:val="00187847"/>
    <w:rsid w:val="002359F4"/>
    <w:rsid w:val="00487237"/>
    <w:rsid w:val="00523705"/>
    <w:rsid w:val="00821DB8"/>
    <w:rsid w:val="009559C9"/>
    <w:rsid w:val="009A5D35"/>
    <w:rsid w:val="009C09B8"/>
    <w:rsid w:val="00D452CC"/>
    <w:rsid w:val="00F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9E9B"/>
  <w15:chartTrackingRefBased/>
  <w15:docId w15:val="{EBC78847-9122-463B-8B4B-9AFBCDA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Robert</dc:creator>
  <cp:keywords/>
  <dc:description/>
  <cp:lastModifiedBy>Maria Provost</cp:lastModifiedBy>
  <cp:revision>2</cp:revision>
  <dcterms:created xsi:type="dcterms:W3CDTF">2019-03-13T14:09:00Z</dcterms:created>
  <dcterms:modified xsi:type="dcterms:W3CDTF">2019-03-13T14:09:00Z</dcterms:modified>
</cp:coreProperties>
</file>